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1670" w14:textId="46AAE550" w:rsidR="00B94A16" w:rsidRPr="00B94A16" w:rsidRDefault="00B94A16" w:rsidP="00B94A16">
      <w:pPr>
        <w:jc w:val="center"/>
        <w:rPr>
          <w:b/>
          <w:color w:val="FF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FF000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ADOPTED OCTOBER 2023</w:t>
      </w:r>
    </w:p>
    <w:p w14:paraId="2773F6A9" w14:textId="5487D299" w:rsidR="00DD2B6E" w:rsidRPr="00E367A1" w:rsidRDefault="00DD2B6E" w:rsidP="00DD2B6E">
      <w:pPr>
        <w:jc w:val="center"/>
        <w:rPr>
          <w:b/>
          <w:color w:val="0070C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04DE5">
        <w:rPr>
          <w:b/>
          <w:color w:val="0070C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3D38B9C0" w14:textId="71FE3D20" w:rsidR="00D92782" w:rsidRPr="00DD2B6E" w:rsidRDefault="00DD2B6E" w:rsidP="00DD2B6E">
      <w:pPr>
        <w:jc w:val="center"/>
        <w:rPr>
          <w:b/>
          <w:bCs/>
          <w:sz w:val="48"/>
          <w:szCs w:val="48"/>
        </w:rPr>
      </w:pPr>
      <w:r w:rsidRPr="00DD2B6E">
        <w:rPr>
          <w:b/>
          <w:bCs/>
          <w:sz w:val="48"/>
          <w:szCs w:val="48"/>
        </w:rPr>
        <w:t>CO-OPTION PROCEDURE</w:t>
      </w:r>
    </w:p>
    <w:p w14:paraId="443AD21E" w14:textId="77777777" w:rsidR="00D92782" w:rsidRPr="00DD2B6E" w:rsidRDefault="00D92782" w:rsidP="005E386D">
      <w:pPr>
        <w:spacing w:line="480" w:lineRule="auto"/>
        <w:rPr>
          <w:rFonts w:cstheme="minorHAnsi"/>
          <w:b/>
          <w:bCs/>
          <w:sz w:val="24"/>
          <w:szCs w:val="24"/>
        </w:rPr>
      </w:pPr>
      <w:r w:rsidRPr="00DD2B6E">
        <w:rPr>
          <w:rFonts w:cstheme="minorHAnsi"/>
          <w:b/>
          <w:bCs/>
          <w:sz w:val="24"/>
          <w:szCs w:val="24"/>
        </w:rPr>
        <w:t>COUNCILLOR(S) VACANCIES</w:t>
      </w:r>
    </w:p>
    <w:p w14:paraId="2B88DBCD" w14:textId="77777777" w:rsidR="00D92782" w:rsidRPr="00DD2B6E" w:rsidRDefault="00D92782" w:rsidP="005E386D">
      <w:pPr>
        <w:spacing w:line="480" w:lineRule="auto"/>
        <w:rPr>
          <w:rFonts w:cstheme="minorHAnsi"/>
          <w:sz w:val="24"/>
          <w:szCs w:val="24"/>
        </w:rPr>
      </w:pPr>
      <w:r w:rsidRPr="00DD2B6E">
        <w:rPr>
          <w:rFonts w:cstheme="minorHAnsi"/>
          <w:sz w:val="24"/>
          <w:szCs w:val="24"/>
        </w:rPr>
        <w:t>There are two types of vacancies:</w:t>
      </w:r>
    </w:p>
    <w:p w14:paraId="3C6508E3" w14:textId="77777777" w:rsidR="00D92782" w:rsidRPr="005E386D" w:rsidRDefault="00D92782" w:rsidP="005E386D">
      <w:pPr>
        <w:spacing w:line="480" w:lineRule="auto"/>
        <w:rPr>
          <w:rFonts w:cstheme="minorHAnsi"/>
          <w:b/>
          <w:bCs/>
          <w:sz w:val="24"/>
          <w:szCs w:val="24"/>
          <w:u w:val="single"/>
        </w:rPr>
      </w:pPr>
      <w:r w:rsidRPr="005E386D">
        <w:rPr>
          <w:rFonts w:cstheme="minorHAnsi"/>
          <w:b/>
          <w:bCs/>
          <w:sz w:val="24"/>
          <w:szCs w:val="24"/>
          <w:u w:val="single"/>
        </w:rPr>
        <w:t>Casual</w:t>
      </w:r>
    </w:p>
    <w:p w14:paraId="0B12C166" w14:textId="76976883" w:rsidR="00D92782" w:rsidRPr="00DD2B6E" w:rsidRDefault="00D92782" w:rsidP="005E386D">
      <w:pPr>
        <w:spacing w:line="480" w:lineRule="auto"/>
        <w:rPr>
          <w:rFonts w:cstheme="minorHAnsi"/>
          <w:sz w:val="24"/>
          <w:szCs w:val="24"/>
        </w:rPr>
      </w:pPr>
      <w:r w:rsidRPr="00DD2B6E">
        <w:rPr>
          <w:rFonts w:cstheme="minorHAnsi"/>
          <w:sz w:val="24"/>
          <w:szCs w:val="24"/>
        </w:rPr>
        <w:t xml:space="preserve">This occurs during the </w:t>
      </w:r>
      <w:proofErr w:type="gramStart"/>
      <w:r w:rsidRPr="00DD2B6E">
        <w:rPr>
          <w:rFonts w:cstheme="minorHAnsi"/>
          <w:sz w:val="24"/>
          <w:szCs w:val="24"/>
        </w:rPr>
        <w:t>four year</w:t>
      </w:r>
      <w:proofErr w:type="gramEnd"/>
      <w:r w:rsidRPr="00DD2B6E">
        <w:rPr>
          <w:rFonts w:cstheme="minorHAnsi"/>
          <w:sz w:val="24"/>
          <w:szCs w:val="24"/>
        </w:rPr>
        <w:t xml:space="preserve"> term when a </w:t>
      </w:r>
      <w:r w:rsidR="0013521F">
        <w:rPr>
          <w:rFonts w:cstheme="minorHAnsi"/>
          <w:sz w:val="24"/>
          <w:szCs w:val="24"/>
        </w:rPr>
        <w:t>c</w:t>
      </w:r>
      <w:r w:rsidRPr="00DD2B6E">
        <w:rPr>
          <w:rFonts w:cstheme="minorHAnsi"/>
          <w:sz w:val="24"/>
          <w:szCs w:val="24"/>
        </w:rPr>
        <w:t>ouncillor resigns, dies or becomes</w:t>
      </w:r>
      <w:r w:rsidR="00DD2B6E">
        <w:rPr>
          <w:rFonts w:cstheme="minorHAnsi"/>
          <w:sz w:val="24"/>
          <w:szCs w:val="24"/>
        </w:rPr>
        <w:t xml:space="preserve"> </w:t>
      </w:r>
      <w:r w:rsidRPr="00DD2B6E">
        <w:rPr>
          <w:rFonts w:cstheme="minorHAnsi"/>
          <w:sz w:val="24"/>
          <w:szCs w:val="24"/>
        </w:rPr>
        <w:t>disqualified.</w:t>
      </w:r>
    </w:p>
    <w:p w14:paraId="69922870" w14:textId="77777777" w:rsidR="00D92782" w:rsidRPr="00DD2B6E" w:rsidRDefault="00D92782" w:rsidP="005E386D">
      <w:pPr>
        <w:spacing w:line="480" w:lineRule="auto"/>
        <w:rPr>
          <w:rFonts w:cstheme="minorHAnsi"/>
          <w:sz w:val="24"/>
          <w:szCs w:val="24"/>
        </w:rPr>
      </w:pPr>
      <w:r w:rsidRPr="00DD2B6E">
        <w:rPr>
          <w:rFonts w:cstheme="minorHAnsi"/>
          <w:sz w:val="24"/>
          <w:szCs w:val="24"/>
        </w:rPr>
        <w:t>S87(2) of the Local Government Act 1972 requires a local authority (Parish Council) to give</w:t>
      </w:r>
    </w:p>
    <w:p w14:paraId="27264E58" w14:textId="77777777" w:rsidR="00D92782" w:rsidRPr="00DD2B6E" w:rsidRDefault="00D92782" w:rsidP="005E386D">
      <w:pPr>
        <w:spacing w:line="480" w:lineRule="auto"/>
        <w:rPr>
          <w:rFonts w:cstheme="minorHAnsi"/>
          <w:sz w:val="24"/>
          <w:szCs w:val="24"/>
        </w:rPr>
      </w:pPr>
      <w:r w:rsidRPr="00DD2B6E">
        <w:rPr>
          <w:rFonts w:cstheme="minorHAnsi"/>
          <w:sz w:val="24"/>
          <w:szCs w:val="24"/>
        </w:rPr>
        <w:t>public notice of casual vacancies to ensure transparency and attract more candidates.</w:t>
      </w:r>
    </w:p>
    <w:p w14:paraId="039850E7" w14:textId="77777777" w:rsidR="00D92782" w:rsidRPr="00DD2B6E" w:rsidRDefault="00D92782" w:rsidP="005E386D">
      <w:pPr>
        <w:spacing w:line="480" w:lineRule="auto"/>
        <w:rPr>
          <w:rFonts w:cstheme="minorHAnsi"/>
          <w:sz w:val="24"/>
          <w:szCs w:val="24"/>
        </w:rPr>
      </w:pPr>
      <w:r w:rsidRPr="00DD2B6E">
        <w:rPr>
          <w:rFonts w:cstheme="minorHAnsi"/>
          <w:sz w:val="24"/>
          <w:szCs w:val="24"/>
        </w:rPr>
        <w:t>The process of giving ten electors the opportunity to call a by-election is only relevant for</w:t>
      </w:r>
    </w:p>
    <w:p w14:paraId="0564539C" w14:textId="77777777" w:rsidR="00D92782" w:rsidRPr="00DD2B6E" w:rsidRDefault="00D92782" w:rsidP="005E386D">
      <w:pPr>
        <w:spacing w:line="480" w:lineRule="auto"/>
        <w:rPr>
          <w:rFonts w:cstheme="minorHAnsi"/>
          <w:sz w:val="24"/>
          <w:szCs w:val="24"/>
        </w:rPr>
      </w:pPr>
      <w:r w:rsidRPr="00DD2B6E">
        <w:rPr>
          <w:rFonts w:cstheme="minorHAnsi"/>
          <w:sz w:val="24"/>
          <w:szCs w:val="24"/>
        </w:rPr>
        <w:t>casual vacancies, not ordinary vacancies.</w:t>
      </w:r>
    </w:p>
    <w:p w14:paraId="74E84928" w14:textId="77777777" w:rsidR="00D92782" w:rsidRPr="005E386D" w:rsidRDefault="00D92782" w:rsidP="005E386D">
      <w:pPr>
        <w:spacing w:line="480" w:lineRule="auto"/>
        <w:rPr>
          <w:rFonts w:cstheme="minorHAnsi"/>
          <w:b/>
          <w:bCs/>
          <w:sz w:val="24"/>
          <w:szCs w:val="24"/>
          <w:u w:val="single"/>
        </w:rPr>
      </w:pPr>
      <w:r w:rsidRPr="005E386D">
        <w:rPr>
          <w:rFonts w:cstheme="minorHAnsi"/>
          <w:b/>
          <w:bCs/>
          <w:sz w:val="24"/>
          <w:szCs w:val="24"/>
          <w:u w:val="single"/>
        </w:rPr>
        <w:t>Ordinary</w:t>
      </w:r>
    </w:p>
    <w:p w14:paraId="0E4B7A4C" w14:textId="77777777" w:rsidR="00D92782" w:rsidRPr="00DD2B6E" w:rsidRDefault="00D92782" w:rsidP="005E386D">
      <w:pPr>
        <w:spacing w:line="480" w:lineRule="auto"/>
        <w:rPr>
          <w:rFonts w:cstheme="minorHAnsi"/>
          <w:sz w:val="24"/>
          <w:szCs w:val="24"/>
        </w:rPr>
      </w:pPr>
      <w:r w:rsidRPr="00DD2B6E">
        <w:rPr>
          <w:rFonts w:cstheme="minorHAnsi"/>
          <w:sz w:val="24"/>
          <w:szCs w:val="24"/>
        </w:rPr>
        <w:t>This occurs as a result of insufficient nominations for the seats available at the time of</w:t>
      </w:r>
    </w:p>
    <w:p w14:paraId="009F6558" w14:textId="77777777" w:rsidR="00D92782" w:rsidRPr="00DD2B6E" w:rsidRDefault="00D92782" w:rsidP="005E386D">
      <w:pPr>
        <w:spacing w:line="480" w:lineRule="auto"/>
        <w:rPr>
          <w:rFonts w:cstheme="minorHAnsi"/>
          <w:sz w:val="24"/>
          <w:szCs w:val="24"/>
        </w:rPr>
      </w:pPr>
      <w:r w:rsidRPr="00DD2B6E">
        <w:rPr>
          <w:rFonts w:cstheme="minorHAnsi"/>
          <w:sz w:val="24"/>
          <w:szCs w:val="24"/>
        </w:rPr>
        <w:t>election. Any such vacancy/vacancies should be advertised within 35 days of the election.</w:t>
      </w:r>
    </w:p>
    <w:p w14:paraId="7DFF8920" w14:textId="77777777" w:rsidR="00D92782" w:rsidRPr="00DD2B6E" w:rsidRDefault="00D92782" w:rsidP="005E386D">
      <w:pPr>
        <w:spacing w:line="480" w:lineRule="auto"/>
        <w:rPr>
          <w:rFonts w:cstheme="minorHAnsi"/>
          <w:sz w:val="24"/>
          <w:szCs w:val="24"/>
        </w:rPr>
      </w:pPr>
      <w:r w:rsidRPr="00DD2B6E">
        <w:rPr>
          <w:rFonts w:cstheme="minorHAnsi"/>
          <w:sz w:val="24"/>
          <w:szCs w:val="24"/>
        </w:rPr>
        <w:t xml:space="preserve">In these circumstances a person can be co-opted to fill a </w:t>
      </w:r>
      <w:proofErr w:type="gramStart"/>
      <w:r w:rsidRPr="00DD2B6E">
        <w:rPr>
          <w:rFonts w:cstheme="minorHAnsi"/>
          <w:sz w:val="24"/>
          <w:szCs w:val="24"/>
        </w:rPr>
        <w:t>vacancy/vacancies</w:t>
      </w:r>
      <w:proofErr w:type="gramEnd"/>
      <w:r w:rsidRPr="00DD2B6E">
        <w:rPr>
          <w:rFonts w:cstheme="minorHAnsi"/>
          <w:sz w:val="24"/>
          <w:szCs w:val="24"/>
        </w:rPr>
        <w:t xml:space="preserve"> at the discretion</w:t>
      </w:r>
    </w:p>
    <w:p w14:paraId="4F3C9E9D" w14:textId="77777777" w:rsidR="00D92782" w:rsidRPr="00DD2B6E" w:rsidRDefault="00D92782" w:rsidP="005E386D">
      <w:pPr>
        <w:spacing w:line="480" w:lineRule="auto"/>
        <w:rPr>
          <w:rFonts w:cstheme="minorHAnsi"/>
          <w:sz w:val="24"/>
          <w:szCs w:val="24"/>
        </w:rPr>
      </w:pPr>
      <w:r w:rsidRPr="00DD2B6E">
        <w:rPr>
          <w:rFonts w:cstheme="minorHAnsi"/>
          <w:sz w:val="24"/>
          <w:szCs w:val="24"/>
        </w:rPr>
        <w:t>of the local authority (Parish Council).</w:t>
      </w:r>
    </w:p>
    <w:p w14:paraId="639DDA81" w14:textId="77777777" w:rsidR="00D92782" w:rsidRPr="00DD2B6E" w:rsidRDefault="00D92782" w:rsidP="005E386D">
      <w:pPr>
        <w:spacing w:line="480" w:lineRule="auto"/>
        <w:rPr>
          <w:rFonts w:cstheme="minorHAnsi"/>
          <w:sz w:val="24"/>
          <w:szCs w:val="24"/>
        </w:rPr>
      </w:pPr>
      <w:r w:rsidRPr="00DD2B6E">
        <w:rPr>
          <w:rFonts w:cstheme="minorHAnsi"/>
          <w:sz w:val="24"/>
          <w:szCs w:val="24"/>
        </w:rPr>
        <w:t>The nomination qualifications required of an applicant for either an ordinary or casual</w:t>
      </w:r>
    </w:p>
    <w:p w14:paraId="39D46F2A" w14:textId="77777777" w:rsidR="00D92782" w:rsidRPr="00DD2B6E" w:rsidRDefault="00D92782" w:rsidP="005E386D">
      <w:pPr>
        <w:spacing w:line="480" w:lineRule="auto"/>
        <w:rPr>
          <w:rFonts w:cstheme="minorHAnsi"/>
          <w:sz w:val="24"/>
          <w:szCs w:val="24"/>
        </w:rPr>
      </w:pPr>
      <w:r w:rsidRPr="00DD2B6E">
        <w:rPr>
          <w:rFonts w:cstheme="minorHAnsi"/>
          <w:sz w:val="24"/>
          <w:szCs w:val="24"/>
        </w:rPr>
        <w:t>vacancy are the same in accordance with S79 of the Local Government Act 1972.</w:t>
      </w:r>
    </w:p>
    <w:p w14:paraId="25B9721B" w14:textId="77777777" w:rsidR="00D92782" w:rsidRPr="005E386D" w:rsidRDefault="00D92782" w:rsidP="005E386D">
      <w:pPr>
        <w:spacing w:line="480" w:lineRule="auto"/>
        <w:rPr>
          <w:rFonts w:cstheme="minorHAnsi"/>
          <w:b/>
          <w:bCs/>
          <w:sz w:val="24"/>
          <w:szCs w:val="24"/>
          <w:u w:val="single"/>
        </w:rPr>
      </w:pPr>
      <w:r w:rsidRPr="005E386D">
        <w:rPr>
          <w:rFonts w:cstheme="minorHAnsi"/>
          <w:b/>
          <w:bCs/>
          <w:sz w:val="24"/>
          <w:szCs w:val="24"/>
          <w:u w:val="single"/>
        </w:rPr>
        <w:lastRenderedPageBreak/>
        <w:t>The Co-option Process for Ordinary and Casual Vacancies</w:t>
      </w:r>
    </w:p>
    <w:p w14:paraId="565B3319" w14:textId="77777777" w:rsidR="00D92782" w:rsidRPr="00DD2B6E" w:rsidRDefault="00D92782" w:rsidP="005E386D">
      <w:pPr>
        <w:spacing w:line="480" w:lineRule="auto"/>
        <w:rPr>
          <w:rFonts w:cstheme="minorHAnsi"/>
          <w:sz w:val="24"/>
          <w:szCs w:val="24"/>
        </w:rPr>
      </w:pPr>
      <w:r w:rsidRPr="00DD2B6E">
        <w:rPr>
          <w:rFonts w:cstheme="minorHAnsi"/>
          <w:sz w:val="24"/>
          <w:szCs w:val="24"/>
        </w:rPr>
        <w:t>(For casual vacancies this process will apply when a by-election has been advertised but not</w:t>
      </w:r>
    </w:p>
    <w:p w14:paraId="03C43641" w14:textId="77777777" w:rsidR="00D92782" w:rsidRPr="00DD2B6E" w:rsidRDefault="00D92782" w:rsidP="005E386D">
      <w:pPr>
        <w:spacing w:line="480" w:lineRule="auto"/>
        <w:rPr>
          <w:rFonts w:cstheme="minorHAnsi"/>
          <w:sz w:val="24"/>
          <w:szCs w:val="24"/>
        </w:rPr>
      </w:pPr>
      <w:r w:rsidRPr="00DD2B6E">
        <w:rPr>
          <w:rFonts w:cstheme="minorHAnsi"/>
          <w:sz w:val="24"/>
          <w:szCs w:val="24"/>
        </w:rPr>
        <w:t>claimed)</w:t>
      </w:r>
    </w:p>
    <w:p w14:paraId="584B97A2" w14:textId="39C5AEB7" w:rsidR="00D92782" w:rsidRPr="00DD2B6E" w:rsidRDefault="00D92782" w:rsidP="005E386D">
      <w:pPr>
        <w:spacing w:line="480" w:lineRule="auto"/>
        <w:rPr>
          <w:rFonts w:cstheme="minorHAnsi"/>
          <w:sz w:val="24"/>
          <w:szCs w:val="24"/>
        </w:rPr>
      </w:pPr>
      <w:r w:rsidRPr="00DD2B6E">
        <w:rPr>
          <w:rFonts w:cstheme="minorHAnsi"/>
          <w:sz w:val="24"/>
          <w:szCs w:val="24"/>
        </w:rPr>
        <w:t>There are no statutory arrangements in place to co-opt to fill a vacancy and therefore</w:t>
      </w:r>
      <w:r w:rsidR="005E386D">
        <w:rPr>
          <w:rFonts w:cstheme="minorHAnsi"/>
          <w:sz w:val="24"/>
          <w:szCs w:val="24"/>
        </w:rPr>
        <w:t xml:space="preserve"> </w:t>
      </w:r>
      <w:r w:rsidR="00DD2B6E">
        <w:rPr>
          <w:rFonts w:cstheme="minorHAnsi"/>
          <w:sz w:val="24"/>
          <w:szCs w:val="24"/>
        </w:rPr>
        <w:t>Talaton Parish Council (`the Council</w:t>
      </w:r>
      <w:proofErr w:type="gramStart"/>
      <w:r w:rsidR="00DD2B6E">
        <w:rPr>
          <w:rFonts w:cstheme="minorHAnsi"/>
          <w:sz w:val="24"/>
          <w:szCs w:val="24"/>
        </w:rPr>
        <w:t xml:space="preserve">`) </w:t>
      </w:r>
      <w:r w:rsidRPr="00DD2B6E">
        <w:rPr>
          <w:rFonts w:cstheme="minorHAnsi"/>
          <w:sz w:val="24"/>
          <w:szCs w:val="24"/>
        </w:rPr>
        <w:t xml:space="preserve"> has</w:t>
      </w:r>
      <w:proofErr w:type="gramEnd"/>
      <w:r w:rsidRPr="00DD2B6E">
        <w:rPr>
          <w:rFonts w:cstheme="minorHAnsi"/>
          <w:sz w:val="24"/>
          <w:szCs w:val="24"/>
        </w:rPr>
        <w:t xml:space="preserve"> elected to adopt the following process </w:t>
      </w:r>
      <w:proofErr w:type="gramStart"/>
      <w:r w:rsidRPr="00DD2B6E">
        <w:rPr>
          <w:rFonts w:cstheme="minorHAnsi"/>
          <w:sz w:val="24"/>
          <w:szCs w:val="24"/>
        </w:rPr>
        <w:t>in order to</w:t>
      </w:r>
      <w:proofErr w:type="gramEnd"/>
      <w:r w:rsidRPr="00DD2B6E">
        <w:rPr>
          <w:rFonts w:cstheme="minorHAnsi"/>
          <w:sz w:val="24"/>
          <w:szCs w:val="24"/>
        </w:rPr>
        <w:t xml:space="preserve"> be</w:t>
      </w:r>
      <w:r w:rsidR="00DD2B6E">
        <w:rPr>
          <w:rFonts w:cstheme="minorHAnsi"/>
          <w:sz w:val="24"/>
          <w:szCs w:val="24"/>
        </w:rPr>
        <w:t xml:space="preserve"> </w:t>
      </w:r>
      <w:r w:rsidRPr="00DD2B6E">
        <w:rPr>
          <w:rFonts w:cstheme="minorHAnsi"/>
          <w:sz w:val="24"/>
          <w:szCs w:val="24"/>
        </w:rPr>
        <w:t>fully transparent.</w:t>
      </w:r>
    </w:p>
    <w:p w14:paraId="67050654" w14:textId="77777777" w:rsidR="00D92782" w:rsidRPr="005E386D" w:rsidRDefault="00D92782" w:rsidP="005E386D">
      <w:pPr>
        <w:spacing w:line="480" w:lineRule="auto"/>
        <w:rPr>
          <w:rFonts w:cstheme="minorHAnsi"/>
          <w:b/>
          <w:bCs/>
          <w:sz w:val="24"/>
          <w:szCs w:val="24"/>
        </w:rPr>
      </w:pPr>
      <w:r w:rsidRPr="005E386D">
        <w:rPr>
          <w:rFonts w:cstheme="minorHAnsi"/>
          <w:b/>
          <w:bCs/>
          <w:sz w:val="24"/>
          <w:szCs w:val="24"/>
          <w:u w:val="single"/>
        </w:rPr>
        <w:t xml:space="preserve">Where </w:t>
      </w:r>
      <w:proofErr w:type="gramStart"/>
      <w:r w:rsidRPr="005E386D">
        <w:rPr>
          <w:rFonts w:cstheme="minorHAnsi"/>
          <w:b/>
          <w:bCs/>
          <w:sz w:val="24"/>
          <w:szCs w:val="24"/>
          <w:u w:val="single"/>
        </w:rPr>
        <w:t>an ordinary vacancy/vacancies</w:t>
      </w:r>
      <w:proofErr w:type="gramEnd"/>
      <w:r w:rsidRPr="005E386D">
        <w:rPr>
          <w:rFonts w:cstheme="minorHAnsi"/>
          <w:b/>
          <w:bCs/>
          <w:sz w:val="24"/>
          <w:szCs w:val="24"/>
          <w:u w:val="single"/>
        </w:rPr>
        <w:t xml:space="preserve"> </w:t>
      </w:r>
      <w:proofErr w:type="gramStart"/>
      <w:r w:rsidRPr="005E386D">
        <w:rPr>
          <w:rFonts w:cstheme="minorHAnsi"/>
          <w:b/>
          <w:bCs/>
          <w:sz w:val="24"/>
          <w:szCs w:val="24"/>
          <w:u w:val="single"/>
        </w:rPr>
        <w:t>occur</w:t>
      </w:r>
      <w:proofErr w:type="gramEnd"/>
      <w:r w:rsidRPr="005E386D">
        <w:rPr>
          <w:rFonts w:cstheme="minorHAnsi"/>
          <w:b/>
          <w:bCs/>
          <w:sz w:val="24"/>
          <w:szCs w:val="24"/>
          <w:u w:val="single"/>
        </w:rPr>
        <w:t xml:space="preserve"> the following will apply</w:t>
      </w:r>
      <w:r w:rsidRPr="005E386D">
        <w:rPr>
          <w:rFonts w:cstheme="minorHAnsi"/>
          <w:b/>
          <w:bCs/>
          <w:sz w:val="24"/>
          <w:szCs w:val="24"/>
        </w:rPr>
        <w:t>:</w:t>
      </w:r>
    </w:p>
    <w:p w14:paraId="46D0B49C" w14:textId="1F70DC86" w:rsidR="00D92782" w:rsidRPr="00DD2B6E" w:rsidRDefault="00754B2A" w:rsidP="005E386D">
      <w:pPr>
        <w:spacing w:line="480" w:lineRule="auto"/>
        <w:rPr>
          <w:rFonts w:cstheme="minorHAnsi"/>
          <w:sz w:val="24"/>
          <w:szCs w:val="24"/>
        </w:rPr>
      </w:pPr>
      <w:r>
        <w:rPr>
          <w:rFonts w:cstheme="minorHAnsi"/>
          <w:sz w:val="24"/>
          <w:szCs w:val="24"/>
        </w:rPr>
        <w:t>(</w:t>
      </w:r>
      <w:r w:rsidR="0013521F">
        <w:rPr>
          <w:rFonts w:cstheme="minorHAnsi"/>
          <w:sz w:val="24"/>
          <w:szCs w:val="24"/>
        </w:rPr>
        <w:t>1</w:t>
      </w:r>
      <w:r>
        <w:rPr>
          <w:rFonts w:cstheme="minorHAnsi"/>
          <w:sz w:val="24"/>
          <w:szCs w:val="24"/>
        </w:rPr>
        <w:t>)</w:t>
      </w:r>
      <w:r w:rsidR="0013521F">
        <w:rPr>
          <w:rFonts w:cstheme="minorHAnsi"/>
          <w:sz w:val="24"/>
          <w:szCs w:val="24"/>
        </w:rPr>
        <w:t xml:space="preserve"> </w:t>
      </w:r>
      <w:r w:rsidR="00D92782" w:rsidRPr="00DD2B6E">
        <w:rPr>
          <w:rFonts w:cstheme="minorHAnsi"/>
          <w:sz w:val="24"/>
          <w:szCs w:val="24"/>
        </w:rPr>
        <w:t>The vacancy/vacancies notice will be advertised as follows:</w:t>
      </w:r>
    </w:p>
    <w:p w14:paraId="4FAD9452" w14:textId="4CAC69FF" w:rsidR="00D92782" w:rsidRPr="00DD2B6E" w:rsidRDefault="00D92782" w:rsidP="005E386D">
      <w:pPr>
        <w:spacing w:line="480" w:lineRule="auto"/>
        <w:rPr>
          <w:rFonts w:cstheme="minorHAnsi"/>
          <w:sz w:val="24"/>
          <w:szCs w:val="24"/>
        </w:rPr>
      </w:pPr>
      <w:r w:rsidRPr="00DD2B6E">
        <w:rPr>
          <w:rFonts w:cstheme="minorHAnsi"/>
          <w:sz w:val="24"/>
          <w:szCs w:val="24"/>
        </w:rPr>
        <w:t>(i) On the Council notice board.</w:t>
      </w:r>
    </w:p>
    <w:p w14:paraId="511FEAD9" w14:textId="2F4A9053" w:rsidR="00D92782" w:rsidRPr="00DD2B6E" w:rsidRDefault="00D92782" w:rsidP="005E386D">
      <w:pPr>
        <w:spacing w:line="480" w:lineRule="auto"/>
        <w:rPr>
          <w:rFonts w:cstheme="minorHAnsi"/>
          <w:sz w:val="24"/>
          <w:szCs w:val="24"/>
        </w:rPr>
      </w:pPr>
      <w:r w:rsidRPr="00DD2B6E">
        <w:rPr>
          <w:rFonts w:cstheme="minorHAnsi"/>
          <w:sz w:val="24"/>
          <w:szCs w:val="24"/>
        </w:rPr>
        <w:t>(ii) On the Council website.</w:t>
      </w:r>
    </w:p>
    <w:p w14:paraId="50817799" w14:textId="51727E30" w:rsidR="00D92782" w:rsidRPr="00DD2B6E" w:rsidRDefault="00D92782" w:rsidP="005E386D">
      <w:pPr>
        <w:spacing w:line="480" w:lineRule="auto"/>
        <w:rPr>
          <w:rFonts w:cstheme="minorHAnsi"/>
          <w:sz w:val="24"/>
          <w:szCs w:val="24"/>
        </w:rPr>
      </w:pPr>
      <w:r w:rsidRPr="00DD2B6E">
        <w:rPr>
          <w:rFonts w:cstheme="minorHAnsi"/>
          <w:sz w:val="24"/>
          <w:szCs w:val="24"/>
        </w:rPr>
        <w:t xml:space="preserve">(iii) On </w:t>
      </w:r>
      <w:r w:rsidR="0013521F">
        <w:rPr>
          <w:rFonts w:cstheme="minorHAnsi"/>
          <w:sz w:val="24"/>
          <w:szCs w:val="24"/>
        </w:rPr>
        <w:t xml:space="preserve">the Council </w:t>
      </w:r>
      <w:r w:rsidR="0013521F" w:rsidRPr="00DD2B6E">
        <w:rPr>
          <w:rFonts w:cstheme="minorHAnsi"/>
          <w:sz w:val="24"/>
          <w:szCs w:val="24"/>
        </w:rPr>
        <w:t>Facebook</w:t>
      </w:r>
      <w:r w:rsidRPr="00DD2B6E">
        <w:rPr>
          <w:rFonts w:cstheme="minorHAnsi"/>
          <w:sz w:val="24"/>
          <w:szCs w:val="24"/>
        </w:rPr>
        <w:t xml:space="preserve"> page</w:t>
      </w:r>
      <w:r w:rsidR="0013521F">
        <w:rPr>
          <w:rFonts w:cstheme="minorHAnsi"/>
          <w:sz w:val="24"/>
          <w:szCs w:val="24"/>
        </w:rPr>
        <w:t xml:space="preserve"> (when set up) </w:t>
      </w:r>
    </w:p>
    <w:p w14:paraId="5A89E697" w14:textId="3CF03528" w:rsidR="00C800B5" w:rsidRPr="00DD2B6E" w:rsidRDefault="00C800B5" w:rsidP="005E386D">
      <w:pPr>
        <w:spacing w:line="480" w:lineRule="auto"/>
        <w:rPr>
          <w:rFonts w:cstheme="minorHAnsi"/>
          <w:sz w:val="24"/>
          <w:szCs w:val="24"/>
        </w:rPr>
      </w:pPr>
      <w:r>
        <w:rPr>
          <w:rFonts w:cstheme="minorHAnsi"/>
          <w:sz w:val="24"/>
          <w:szCs w:val="24"/>
        </w:rPr>
        <w:t>(5) The Co-option Eligibility requirements as set out below shall apply</w:t>
      </w:r>
    </w:p>
    <w:p w14:paraId="5D350CC1"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In order to be eligible for co-option as a Talaton  Parish Councillor you must be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w:t>
      </w:r>
    </w:p>
    <w:p w14:paraId="57373F2C" w14:textId="77777777" w:rsidR="00FF1459" w:rsidRPr="00BA5404" w:rsidRDefault="00FF1459" w:rsidP="002F278D">
      <w:pPr>
        <w:pStyle w:val="ListParagraph"/>
        <w:numPr>
          <w:ilvl w:val="0"/>
          <w:numId w:val="1"/>
        </w:numPr>
        <w:spacing w:line="240" w:lineRule="auto"/>
        <w:rPr>
          <w:rFonts w:cstheme="minorHAnsi"/>
          <w:i/>
          <w:iCs/>
          <w:sz w:val="24"/>
          <w:szCs w:val="24"/>
        </w:rPr>
      </w:pPr>
      <w:r w:rsidRPr="00BA5404">
        <w:rPr>
          <w:rFonts w:cstheme="minorHAnsi"/>
          <w:i/>
          <w:iCs/>
          <w:sz w:val="24"/>
          <w:szCs w:val="24"/>
        </w:rPr>
        <w:t>I am registered as a local government elector for the parish; or</w:t>
      </w:r>
    </w:p>
    <w:p w14:paraId="7D7F6CDF" w14:textId="77777777" w:rsidR="00FF1459" w:rsidRPr="00BA5404" w:rsidRDefault="00FF1459" w:rsidP="002F278D">
      <w:pPr>
        <w:pStyle w:val="ListParagraph"/>
        <w:numPr>
          <w:ilvl w:val="0"/>
          <w:numId w:val="1"/>
        </w:numPr>
        <w:spacing w:line="240" w:lineRule="auto"/>
        <w:rPr>
          <w:rFonts w:cstheme="minorHAnsi"/>
          <w:i/>
          <w:iCs/>
          <w:sz w:val="24"/>
          <w:szCs w:val="24"/>
        </w:rPr>
      </w:pPr>
      <w:r w:rsidRPr="00BA5404">
        <w:rPr>
          <w:rFonts w:cstheme="minorHAnsi"/>
          <w:i/>
          <w:iCs/>
          <w:sz w:val="24"/>
          <w:szCs w:val="24"/>
        </w:rPr>
        <w:t>I have, during the whole of the twelve months preceding the date of my co-option, occupied as owner or tenant, land or other premises in the parish; or</w:t>
      </w:r>
    </w:p>
    <w:p w14:paraId="1C80AAD0" w14:textId="77777777" w:rsidR="00FF1459" w:rsidRPr="00BA5404" w:rsidRDefault="00FF1459" w:rsidP="002F278D">
      <w:pPr>
        <w:pStyle w:val="ListParagraph"/>
        <w:numPr>
          <w:ilvl w:val="0"/>
          <w:numId w:val="1"/>
        </w:numPr>
        <w:spacing w:line="240" w:lineRule="auto"/>
        <w:rPr>
          <w:rFonts w:cstheme="minorHAnsi"/>
          <w:i/>
          <w:iCs/>
          <w:sz w:val="24"/>
          <w:szCs w:val="24"/>
        </w:rPr>
      </w:pPr>
      <w:r w:rsidRPr="00BA5404">
        <w:rPr>
          <w:rFonts w:cstheme="minorHAnsi"/>
          <w:i/>
          <w:iCs/>
          <w:sz w:val="24"/>
          <w:szCs w:val="24"/>
        </w:rPr>
        <w:t>My principal or only place of work during those twelve months has been in the parish; or</w:t>
      </w:r>
    </w:p>
    <w:p w14:paraId="0F25B486" w14:textId="77777777" w:rsidR="00FF1459" w:rsidRPr="00BA5404" w:rsidRDefault="00FF1459" w:rsidP="002F278D">
      <w:pPr>
        <w:pStyle w:val="ListParagraph"/>
        <w:numPr>
          <w:ilvl w:val="0"/>
          <w:numId w:val="1"/>
        </w:numPr>
        <w:spacing w:line="240" w:lineRule="auto"/>
        <w:rPr>
          <w:rFonts w:cstheme="minorHAnsi"/>
          <w:i/>
          <w:iCs/>
          <w:sz w:val="24"/>
          <w:szCs w:val="24"/>
        </w:rPr>
      </w:pPr>
      <w:r w:rsidRPr="00BA5404">
        <w:rPr>
          <w:rFonts w:cstheme="minorHAnsi"/>
          <w:i/>
          <w:iCs/>
          <w:sz w:val="24"/>
          <w:szCs w:val="24"/>
        </w:rPr>
        <w:t>I have during the whole of twelve months resided in the parish or within 3 miles of it.</w:t>
      </w:r>
    </w:p>
    <w:p w14:paraId="5A3DEB4C"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Please note that under Section 80 of the Local Government Act 1972 a person is disqualified from being elected as a Local Councillor or being a member of a Local Council if he/she:</w:t>
      </w:r>
    </w:p>
    <w:p w14:paraId="1478A585" w14:textId="41B99652" w:rsidR="00FF1459" w:rsidRPr="00BA5404" w:rsidRDefault="00FF1459" w:rsidP="002F278D">
      <w:pPr>
        <w:spacing w:line="240" w:lineRule="auto"/>
        <w:rPr>
          <w:rFonts w:cstheme="minorHAnsi"/>
          <w:i/>
          <w:iCs/>
          <w:sz w:val="24"/>
          <w:szCs w:val="24"/>
        </w:rPr>
      </w:pPr>
      <w:r w:rsidRPr="00BA5404">
        <w:rPr>
          <w:rFonts w:cstheme="minorHAnsi"/>
          <w:i/>
          <w:iCs/>
          <w:sz w:val="24"/>
          <w:szCs w:val="24"/>
        </w:rPr>
        <w:t>a) holds any paid office or employment of the local council (other than the office of Chair) or of a joint committee on which the Council is represented; or</w:t>
      </w:r>
    </w:p>
    <w:p w14:paraId="737289CC"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lastRenderedPageBreak/>
        <w:t>b) is a person who has been adjudged bankrupt or has made a composition or arrangement with his/her creditors (but see below); or</w:t>
      </w:r>
    </w:p>
    <w:p w14:paraId="0C1D56F1"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c) 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5C9D0A88"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d) is otherwise disqualified under Part III of the representation of the People Act 1983 for corrupt or illegal practices.</w:t>
      </w:r>
    </w:p>
    <w:p w14:paraId="0FA9D8FA"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This disqualification for bankruptcy ceases in the following circumstances: -</w:t>
      </w:r>
    </w:p>
    <w:p w14:paraId="01F5B2EF"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i) if the bankruptcy is annulled on the grounds that either the person ought not to have been adjudged bankrupt or that his/her debts have been fully discharged;</w:t>
      </w:r>
    </w:p>
    <w:p w14:paraId="49DE3292"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ii) if the person is discharged with a certificate that the bankruptcy was caused by misfortune without misconduct on his/her part;</w:t>
      </w:r>
    </w:p>
    <w:p w14:paraId="6C46EA46" w14:textId="77777777" w:rsidR="00FF1459" w:rsidRPr="00BA5404" w:rsidRDefault="00FF1459" w:rsidP="002F278D">
      <w:pPr>
        <w:spacing w:line="240" w:lineRule="auto"/>
        <w:rPr>
          <w:rFonts w:cstheme="minorHAnsi"/>
          <w:i/>
          <w:iCs/>
          <w:sz w:val="24"/>
          <w:szCs w:val="24"/>
        </w:rPr>
      </w:pPr>
      <w:r w:rsidRPr="00BA5404">
        <w:rPr>
          <w:rFonts w:cstheme="minorHAnsi"/>
          <w:i/>
          <w:iCs/>
          <w:sz w:val="24"/>
          <w:szCs w:val="24"/>
        </w:rPr>
        <w:t>iii)    if the person is discharged without such a certificate.</w:t>
      </w:r>
    </w:p>
    <w:p w14:paraId="71765307" w14:textId="3A3B5534" w:rsidR="00C800B5" w:rsidRDefault="00FF1459" w:rsidP="00C800B5">
      <w:pPr>
        <w:spacing w:line="240" w:lineRule="auto"/>
        <w:rPr>
          <w:rFonts w:cstheme="minorHAnsi"/>
          <w:i/>
          <w:iCs/>
          <w:sz w:val="24"/>
          <w:szCs w:val="24"/>
        </w:rPr>
      </w:pPr>
      <w:r w:rsidRPr="00BA5404">
        <w:rPr>
          <w:rFonts w:cstheme="minorHAnsi"/>
          <w:i/>
          <w:iCs/>
          <w:sz w:val="24"/>
          <w:szCs w:val="24"/>
        </w:rPr>
        <w:t>In (i) and (ii) above, the disqualification ceases on the date of the annulment and discharge respectively.  In (iii), it ceases on the expiry of five years from the date of discharge.</w:t>
      </w:r>
    </w:p>
    <w:p w14:paraId="734E88FE" w14:textId="77777777" w:rsidR="00C800B5" w:rsidRPr="00C800B5" w:rsidRDefault="00C800B5" w:rsidP="00C800B5">
      <w:pPr>
        <w:spacing w:line="240" w:lineRule="auto"/>
        <w:rPr>
          <w:rFonts w:cstheme="minorHAnsi"/>
          <w:i/>
          <w:iCs/>
          <w:sz w:val="24"/>
          <w:szCs w:val="24"/>
        </w:rPr>
      </w:pPr>
    </w:p>
    <w:p w14:paraId="130E1239" w14:textId="604ECC7D" w:rsidR="00D92782" w:rsidRPr="00DD2B6E" w:rsidRDefault="00D92782" w:rsidP="005E386D">
      <w:pPr>
        <w:spacing w:line="480" w:lineRule="auto"/>
        <w:rPr>
          <w:rFonts w:cstheme="minorHAnsi"/>
          <w:sz w:val="24"/>
          <w:szCs w:val="24"/>
        </w:rPr>
      </w:pPr>
      <w:r w:rsidRPr="00DD2B6E">
        <w:rPr>
          <w:rFonts w:cstheme="minorHAnsi"/>
          <w:sz w:val="24"/>
          <w:szCs w:val="24"/>
        </w:rPr>
        <w:t>(</w:t>
      </w:r>
      <w:r w:rsidR="00C800B5">
        <w:rPr>
          <w:rFonts w:cstheme="minorHAnsi"/>
          <w:sz w:val="24"/>
          <w:szCs w:val="24"/>
        </w:rPr>
        <w:t>6</w:t>
      </w:r>
      <w:r w:rsidRPr="00DD2B6E">
        <w:rPr>
          <w:rFonts w:cstheme="minorHAnsi"/>
          <w:sz w:val="24"/>
          <w:szCs w:val="24"/>
        </w:rPr>
        <w:t xml:space="preserve">) Each applicant will be </w:t>
      </w:r>
      <w:r w:rsidR="005E594E">
        <w:rPr>
          <w:rFonts w:cstheme="minorHAnsi"/>
          <w:sz w:val="24"/>
          <w:szCs w:val="24"/>
        </w:rPr>
        <w:t xml:space="preserve">required </w:t>
      </w:r>
      <w:r w:rsidRPr="00DD2B6E">
        <w:rPr>
          <w:rFonts w:cstheme="minorHAnsi"/>
          <w:sz w:val="24"/>
          <w:szCs w:val="24"/>
        </w:rPr>
        <w:t xml:space="preserve">to </w:t>
      </w:r>
      <w:r w:rsidR="004B08FF">
        <w:rPr>
          <w:rFonts w:cstheme="minorHAnsi"/>
          <w:sz w:val="24"/>
          <w:szCs w:val="24"/>
        </w:rPr>
        <w:t xml:space="preserve">complete an application form </w:t>
      </w:r>
      <w:r w:rsidRPr="00DD2B6E">
        <w:rPr>
          <w:rFonts w:cstheme="minorHAnsi"/>
          <w:sz w:val="24"/>
          <w:szCs w:val="24"/>
        </w:rPr>
        <w:t>to include the reasons for</w:t>
      </w:r>
      <w:r w:rsidR="0013521F">
        <w:rPr>
          <w:rFonts w:cstheme="minorHAnsi"/>
          <w:sz w:val="24"/>
          <w:szCs w:val="24"/>
        </w:rPr>
        <w:t xml:space="preserve"> </w:t>
      </w:r>
      <w:r w:rsidRPr="00DD2B6E">
        <w:rPr>
          <w:rFonts w:cstheme="minorHAnsi"/>
          <w:sz w:val="24"/>
          <w:szCs w:val="24"/>
        </w:rPr>
        <w:t>interest in being a Councillor and what attributes they have to offer for</w:t>
      </w:r>
      <w:r w:rsidR="0013521F">
        <w:rPr>
          <w:rFonts w:cstheme="minorHAnsi"/>
          <w:sz w:val="24"/>
          <w:szCs w:val="24"/>
        </w:rPr>
        <w:t xml:space="preserve"> </w:t>
      </w:r>
      <w:r w:rsidRPr="00DD2B6E">
        <w:rPr>
          <w:rFonts w:cstheme="minorHAnsi"/>
          <w:sz w:val="24"/>
          <w:szCs w:val="24"/>
        </w:rPr>
        <w:t>the benefit of the community.</w:t>
      </w:r>
    </w:p>
    <w:p w14:paraId="512FA245" w14:textId="6397F45D" w:rsidR="00D92782" w:rsidRPr="00DD2B6E" w:rsidRDefault="00D92782" w:rsidP="005E386D">
      <w:pPr>
        <w:spacing w:line="480" w:lineRule="auto"/>
        <w:rPr>
          <w:rFonts w:cstheme="minorHAnsi"/>
          <w:sz w:val="24"/>
          <w:szCs w:val="24"/>
        </w:rPr>
      </w:pPr>
      <w:r w:rsidRPr="00DD2B6E">
        <w:rPr>
          <w:rFonts w:cstheme="minorHAnsi"/>
          <w:sz w:val="24"/>
          <w:szCs w:val="24"/>
        </w:rPr>
        <w:t>(</w:t>
      </w:r>
      <w:r w:rsidR="00C800B5">
        <w:rPr>
          <w:rFonts w:cstheme="minorHAnsi"/>
          <w:sz w:val="24"/>
          <w:szCs w:val="24"/>
        </w:rPr>
        <w:t>7</w:t>
      </w:r>
      <w:r w:rsidRPr="00DD2B6E">
        <w:rPr>
          <w:rFonts w:cstheme="minorHAnsi"/>
          <w:sz w:val="24"/>
          <w:szCs w:val="24"/>
        </w:rPr>
        <w:t xml:space="preserve">) The Parish </w:t>
      </w:r>
      <w:r w:rsidR="0013521F">
        <w:rPr>
          <w:rFonts w:cstheme="minorHAnsi"/>
          <w:sz w:val="24"/>
          <w:szCs w:val="24"/>
        </w:rPr>
        <w:t xml:space="preserve">Council </w:t>
      </w:r>
      <w:r w:rsidRPr="00DD2B6E">
        <w:rPr>
          <w:rFonts w:cstheme="minorHAnsi"/>
          <w:sz w:val="24"/>
          <w:szCs w:val="24"/>
        </w:rPr>
        <w:t xml:space="preserve">Clerk </w:t>
      </w:r>
      <w:r w:rsidR="0013521F">
        <w:rPr>
          <w:rFonts w:cstheme="minorHAnsi"/>
          <w:sz w:val="24"/>
          <w:szCs w:val="24"/>
        </w:rPr>
        <w:t xml:space="preserve">(`the Clerk`)  </w:t>
      </w:r>
      <w:r w:rsidRPr="00DD2B6E">
        <w:rPr>
          <w:rFonts w:cstheme="minorHAnsi"/>
          <w:sz w:val="24"/>
          <w:szCs w:val="24"/>
        </w:rPr>
        <w:t xml:space="preserve">will circulate details of the application/applications to all </w:t>
      </w:r>
      <w:r w:rsidR="0013521F">
        <w:rPr>
          <w:rFonts w:cstheme="minorHAnsi"/>
          <w:sz w:val="24"/>
          <w:szCs w:val="24"/>
        </w:rPr>
        <w:t xml:space="preserve"> </w:t>
      </w:r>
      <w:r w:rsidRPr="00DD2B6E">
        <w:rPr>
          <w:rFonts w:cstheme="minorHAnsi"/>
          <w:sz w:val="24"/>
          <w:szCs w:val="24"/>
        </w:rPr>
        <w:t>Councillors prior to the next Parish Council meeting.</w:t>
      </w:r>
    </w:p>
    <w:p w14:paraId="2B710D01" w14:textId="685AE1AF" w:rsidR="00D92782" w:rsidRPr="00DD2B6E" w:rsidRDefault="00D92782" w:rsidP="005E386D">
      <w:pPr>
        <w:spacing w:line="480" w:lineRule="auto"/>
        <w:rPr>
          <w:rFonts w:cstheme="minorHAnsi"/>
          <w:sz w:val="24"/>
          <w:szCs w:val="24"/>
        </w:rPr>
      </w:pPr>
      <w:r w:rsidRPr="00DD2B6E">
        <w:rPr>
          <w:rFonts w:cstheme="minorHAnsi"/>
          <w:sz w:val="24"/>
          <w:szCs w:val="24"/>
        </w:rPr>
        <w:t>(</w:t>
      </w:r>
      <w:r w:rsidR="00C800B5">
        <w:rPr>
          <w:rFonts w:cstheme="minorHAnsi"/>
          <w:sz w:val="24"/>
          <w:szCs w:val="24"/>
        </w:rPr>
        <w:t>8</w:t>
      </w:r>
      <w:r w:rsidRPr="00DD2B6E">
        <w:rPr>
          <w:rFonts w:cstheme="minorHAnsi"/>
          <w:sz w:val="24"/>
          <w:szCs w:val="24"/>
        </w:rPr>
        <w:t>) There will be a separate item on the Council meeting Agenda to deal with the</w:t>
      </w:r>
    </w:p>
    <w:p w14:paraId="2B0CB455" w14:textId="77777777" w:rsidR="00D92782" w:rsidRPr="00DD2B6E" w:rsidRDefault="00D92782" w:rsidP="005E386D">
      <w:pPr>
        <w:spacing w:line="480" w:lineRule="auto"/>
        <w:rPr>
          <w:rFonts w:cstheme="minorHAnsi"/>
          <w:sz w:val="24"/>
          <w:szCs w:val="24"/>
        </w:rPr>
      </w:pPr>
      <w:r w:rsidRPr="00DD2B6E">
        <w:rPr>
          <w:rFonts w:cstheme="minorHAnsi"/>
          <w:sz w:val="24"/>
          <w:szCs w:val="24"/>
        </w:rPr>
        <w:t>application/applications.</w:t>
      </w:r>
    </w:p>
    <w:p w14:paraId="5D991C6F" w14:textId="2CDD1591" w:rsidR="00D92782" w:rsidRPr="00DD2B6E" w:rsidRDefault="00D92782" w:rsidP="005E386D">
      <w:pPr>
        <w:spacing w:line="480" w:lineRule="auto"/>
        <w:rPr>
          <w:rFonts w:cstheme="minorHAnsi"/>
          <w:sz w:val="24"/>
          <w:szCs w:val="24"/>
        </w:rPr>
      </w:pPr>
      <w:r w:rsidRPr="00DD2B6E">
        <w:rPr>
          <w:rFonts w:cstheme="minorHAnsi"/>
          <w:sz w:val="24"/>
          <w:szCs w:val="24"/>
        </w:rPr>
        <w:t>(</w:t>
      </w:r>
      <w:r w:rsidR="00C800B5">
        <w:rPr>
          <w:rFonts w:cstheme="minorHAnsi"/>
          <w:sz w:val="24"/>
          <w:szCs w:val="24"/>
        </w:rPr>
        <w:t>9</w:t>
      </w:r>
      <w:r w:rsidRPr="00DD2B6E">
        <w:rPr>
          <w:rFonts w:cstheme="minorHAnsi"/>
          <w:sz w:val="24"/>
          <w:szCs w:val="24"/>
        </w:rPr>
        <w:t>) Each applicant will be invited to attend the Council meeting to present</w:t>
      </w:r>
      <w:r w:rsidR="0013521F">
        <w:rPr>
          <w:rFonts w:cstheme="minorHAnsi"/>
          <w:sz w:val="24"/>
          <w:szCs w:val="24"/>
        </w:rPr>
        <w:t xml:space="preserve"> </w:t>
      </w:r>
      <w:r w:rsidRPr="00DD2B6E">
        <w:rPr>
          <w:rFonts w:cstheme="minorHAnsi"/>
          <w:sz w:val="24"/>
          <w:szCs w:val="24"/>
        </w:rPr>
        <w:t>themselves to the Council and to allow the Councillors present to ask them</w:t>
      </w:r>
      <w:r w:rsidR="0013521F">
        <w:rPr>
          <w:rFonts w:cstheme="minorHAnsi"/>
          <w:sz w:val="24"/>
          <w:szCs w:val="24"/>
        </w:rPr>
        <w:t xml:space="preserve"> </w:t>
      </w:r>
      <w:r w:rsidRPr="00DD2B6E">
        <w:rPr>
          <w:rFonts w:cstheme="minorHAnsi"/>
          <w:sz w:val="24"/>
          <w:szCs w:val="24"/>
        </w:rPr>
        <w:t>questions in the open meeting.</w:t>
      </w:r>
    </w:p>
    <w:p w14:paraId="1E4A9449" w14:textId="5D88DA0A" w:rsidR="00D92782" w:rsidRPr="00DD2B6E" w:rsidRDefault="00D92782" w:rsidP="005E386D">
      <w:pPr>
        <w:spacing w:line="480" w:lineRule="auto"/>
        <w:rPr>
          <w:rFonts w:cstheme="minorHAnsi"/>
          <w:sz w:val="24"/>
          <w:szCs w:val="24"/>
        </w:rPr>
      </w:pPr>
      <w:r w:rsidRPr="00DD2B6E">
        <w:rPr>
          <w:rFonts w:cstheme="minorHAnsi"/>
          <w:sz w:val="24"/>
          <w:szCs w:val="24"/>
        </w:rPr>
        <w:lastRenderedPageBreak/>
        <w:t>(</w:t>
      </w:r>
      <w:r w:rsidR="00C800B5">
        <w:rPr>
          <w:rFonts w:cstheme="minorHAnsi"/>
          <w:sz w:val="24"/>
          <w:szCs w:val="24"/>
        </w:rPr>
        <w:t>10</w:t>
      </w:r>
      <w:r w:rsidRPr="00DD2B6E">
        <w:rPr>
          <w:rFonts w:cstheme="minorHAnsi"/>
          <w:sz w:val="24"/>
          <w:szCs w:val="24"/>
        </w:rPr>
        <w:t>) If an applicant does not present themselves to the Council meeting and they</w:t>
      </w:r>
      <w:r w:rsidR="0013521F">
        <w:rPr>
          <w:rFonts w:cstheme="minorHAnsi"/>
          <w:sz w:val="24"/>
          <w:szCs w:val="24"/>
        </w:rPr>
        <w:t xml:space="preserve"> </w:t>
      </w:r>
      <w:r w:rsidRPr="00DD2B6E">
        <w:rPr>
          <w:rFonts w:cstheme="minorHAnsi"/>
          <w:sz w:val="24"/>
          <w:szCs w:val="24"/>
        </w:rPr>
        <w:t>cannot provide a valid reason for not attending then they will not be considered for</w:t>
      </w:r>
      <w:r w:rsidR="0013521F">
        <w:rPr>
          <w:rFonts w:cstheme="minorHAnsi"/>
          <w:sz w:val="24"/>
          <w:szCs w:val="24"/>
        </w:rPr>
        <w:t xml:space="preserve"> </w:t>
      </w:r>
      <w:r w:rsidRPr="00DD2B6E">
        <w:rPr>
          <w:rFonts w:cstheme="minorHAnsi"/>
          <w:sz w:val="24"/>
          <w:szCs w:val="24"/>
        </w:rPr>
        <w:t>the vacancy/vacancies.</w:t>
      </w:r>
    </w:p>
    <w:p w14:paraId="47E9F49F" w14:textId="77777777" w:rsidR="00CF22D3" w:rsidRDefault="00D92782" w:rsidP="00CF22D3">
      <w:pPr>
        <w:spacing w:line="480" w:lineRule="auto"/>
        <w:rPr>
          <w:rFonts w:cstheme="minorHAnsi"/>
          <w:sz w:val="24"/>
          <w:szCs w:val="24"/>
        </w:rPr>
      </w:pPr>
      <w:r w:rsidRPr="00DD2B6E">
        <w:rPr>
          <w:rFonts w:cstheme="minorHAnsi"/>
          <w:sz w:val="24"/>
          <w:szCs w:val="24"/>
        </w:rPr>
        <w:t>(1</w:t>
      </w:r>
      <w:r w:rsidR="00C800B5">
        <w:rPr>
          <w:rFonts w:cstheme="minorHAnsi"/>
          <w:sz w:val="24"/>
          <w:szCs w:val="24"/>
        </w:rPr>
        <w:t>1</w:t>
      </w:r>
      <w:r w:rsidRPr="00DD2B6E">
        <w:rPr>
          <w:rFonts w:cstheme="minorHAnsi"/>
          <w:sz w:val="24"/>
          <w:szCs w:val="24"/>
        </w:rPr>
        <w:t xml:space="preserve">) </w:t>
      </w:r>
      <w:r w:rsidR="0013521F">
        <w:rPr>
          <w:rFonts w:cstheme="minorHAnsi"/>
          <w:sz w:val="24"/>
          <w:szCs w:val="24"/>
        </w:rPr>
        <w:t>A</w:t>
      </w:r>
      <w:r w:rsidRPr="00DD2B6E">
        <w:rPr>
          <w:rFonts w:cstheme="minorHAnsi"/>
          <w:sz w:val="24"/>
          <w:szCs w:val="24"/>
        </w:rPr>
        <w:t xml:space="preserve"> </w:t>
      </w:r>
      <w:r w:rsidRPr="00754B2A">
        <w:rPr>
          <w:rFonts w:cstheme="minorHAnsi"/>
          <w:sz w:val="24"/>
          <w:szCs w:val="24"/>
        </w:rPr>
        <w:t>vote will</w:t>
      </w:r>
      <w:r w:rsidR="009E73A6" w:rsidRPr="00754B2A">
        <w:rPr>
          <w:rFonts w:cstheme="minorHAnsi"/>
          <w:sz w:val="24"/>
          <w:szCs w:val="24"/>
        </w:rPr>
        <w:t xml:space="preserve"> </w:t>
      </w:r>
      <w:r w:rsidRPr="00754B2A">
        <w:rPr>
          <w:rFonts w:cstheme="minorHAnsi"/>
          <w:sz w:val="24"/>
          <w:szCs w:val="24"/>
        </w:rPr>
        <w:t xml:space="preserve">take </w:t>
      </w:r>
      <w:proofErr w:type="gramStart"/>
      <w:r w:rsidRPr="00754B2A">
        <w:rPr>
          <w:rFonts w:cstheme="minorHAnsi"/>
          <w:sz w:val="24"/>
          <w:szCs w:val="24"/>
        </w:rPr>
        <w:t xml:space="preserve">place </w:t>
      </w:r>
      <w:r w:rsidR="0013521F" w:rsidRPr="00754B2A">
        <w:rPr>
          <w:rFonts w:cstheme="minorHAnsi"/>
          <w:sz w:val="24"/>
          <w:szCs w:val="24"/>
        </w:rPr>
        <w:t xml:space="preserve"> </w:t>
      </w:r>
      <w:r w:rsidR="009E73A6" w:rsidRPr="00754B2A">
        <w:rPr>
          <w:rFonts w:cstheme="minorHAnsi"/>
          <w:sz w:val="24"/>
          <w:szCs w:val="24"/>
        </w:rPr>
        <w:t>in</w:t>
      </w:r>
      <w:proofErr w:type="gramEnd"/>
      <w:r w:rsidR="009E73A6" w:rsidRPr="00754B2A">
        <w:rPr>
          <w:rFonts w:cstheme="minorHAnsi"/>
          <w:sz w:val="24"/>
          <w:szCs w:val="24"/>
        </w:rPr>
        <w:t xml:space="preserve"> the Council meeting </w:t>
      </w:r>
      <w:r w:rsidRPr="00754B2A">
        <w:rPr>
          <w:rFonts w:cstheme="minorHAnsi"/>
          <w:sz w:val="24"/>
          <w:szCs w:val="24"/>
        </w:rPr>
        <w:t xml:space="preserve">in accordance with the adopted voting protocol (Standing Order </w:t>
      </w:r>
      <w:r w:rsidR="001E71D7" w:rsidRPr="00754B2A">
        <w:rPr>
          <w:rFonts w:cstheme="minorHAnsi"/>
          <w:sz w:val="24"/>
          <w:szCs w:val="24"/>
        </w:rPr>
        <w:t>8</w:t>
      </w:r>
      <w:r w:rsidRPr="00754B2A">
        <w:rPr>
          <w:rFonts w:cstheme="minorHAnsi"/>
          <w:sz w:val="24"/>
          <w:szCs w:val="24"/>
        </w:rPr>
        <w:t xml:space="preserve"> applies)</w:t>
      </w:r>
    </w:p>
    <w:p w14:paraId="050058F9" w14:textId="34984807" w:rsidR="0027215B" w:rsidRPr="00CF22D3" w:rsidRDefault="0027215B" w:rsidP="00CF22D3">
      <w:pPr>
        <w:spacing w:line="480" w:lineRule="auto"/>
        <w:rPr>
          <w:rFonts w:cstheme="minorHAnsi"/>
          <w:sz w:val="24"/>
          <w:szCs w:val="24"/>
        </w:rPr>
      </w:pPr>
      <w:r>
        <w:rPr>
          <w:i/>
          <w:iCs/>
        </w:rPr>
        <w:t>`</w:t>
      </w:r>
      <w:r w:rsidRPr="0027215B">
        <w:rPr>
          <w:i/>
          <w:iC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r>
        <w:rPr>
          <w:i/>
          <w:iCs/>
        </w:rPr>
        <w:t>`</w:t>
      </w:r>
      <w:r w:rsidRPr="0027215B">
        <w:rPr>
          <w:i/>
          <w:iCs/>
        </w:rPr>
        <w:t>.</w:t>
      </w:r>
    </w:p>
    <w:p w14:paraId="048FDEF4" w14:textId="32BC046F" w:rsidR="00D92782" w:rsidRPr="00DD2B6E" w:rsidRDefault="00BA5404" w:rsidP="005E386D">
      <w:pPr>
        <w:spacing w:line="480" w:lineRule="auto"/>
        <w:rPr>
          <w:rFonts w:cstheme="minorHAnsi"/>
          <w:sz w:val="24"/>
          <w:szCs w:val="24"/>
        </w:rPr>
      </w:pPr>
      <w:r>
        <w:rPr>
          <w:rFonts w:cstheme="minorHAnsi"/>
          <w:sz w:val="24"/>
          <w:szCs w:val="24"/>
        </w:rPr>
        <w:t>(1</w:t>
      </w:r>
      <w:r w:rsidR="00C800B5">
        <w:rPr>
          <w:rFonts w:cstheme="minorHAnsi"/>
          <w:sz w:val="24"/>
          <w:szCs w:val="24"/>
        </w:rPr>
        <w:t>2</w:t>
      </w:r>
      <w:r>
        <w:rPr>
          <w:rFonts w:cstheme="minorHAnsi"/>
          <w:sz w:val="24"/>
          <w:szCs w:val="24"/>
        </w:rPr>
        <w:t xml:space="preserve">) </w:t>
      </w:r>
      <w:r w:rsidR="00D92782" w:rsidRPr="00DD2B6E">
        <w:rPr>
          <w:rFonts w:cstheme="minorHAnsi"/>
          <w:sz w:val="24"/>
          <w:szCs w:val="24"/>
        </w:rPr>
        <w:t>No proxy votes are allowed.</w:t>
      </w:r>
    </w:p>
    <w:p w14:paraId="1E68E3D3" w14:textId="52237684"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3</w:t>
      </w:r>
      <w:r w:rsidRPr="00DD2B6E">
        <w:rPr>
          <w:rFonts w:cstheme="minorHAnsi"/>
          <w:sz w:val="24"/>
          <w:szCs w:val="24"/>
        </w:rPr>
        <w:t>) The Chair will declare the result.</w:t>
      </w:r>
    </w:p>
    <w:p w14:paraId="2ED0ED28" w14:textId="03024168"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4</w:t>
      </w:r>
      <w:r w:rsidRPr="00DD2B6E">
        <w:rPr>
          <w:rFonts w:cstheme="minorHAnsi"/>
          <w:sz w:val="24"/>
          <w:szCs w:val="24"/>
        </w:rPr>
        <w:t>) The result will be recorded in the Minutes of the Parish Council meeting.</w:t>
      </w:r>
    </w:p>
    <w:p w14:paraId="0D40C6A4" w14:textId="2C5A0AA3"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5</w:t>
      </w:r>
      <w:r w:rsidRPr="00DD2B6E">
        <w:rPr>
          <w:rFonts w:cstheme="minorHAnsi"/>
          <w:sz w:val="24"/>
          <w:szCs w:val="24"/>
        </w:rPr>
        <w:t xml:space="preserve">) The Clerk will notify </w:t>
      </w:r>
      <w:proofErr w:type="gramStart"/>
      <w:r w:rsidRPr="00DD2B6E">
        <w:rPr>
          <w:rFonts w:cstheme="minorHAnsi"/>
          <w:sz w:val="24"/>
          <w:szCs w:val="24"/>
        </w:rPr>
        <w:t>all  Councillors</w:t>
      </w:r>
      <w:proofErr w:type="gramEnd"/>
      <w:r w:rsidRPr="00DD2B6E">
        <w:rPr>
          <w:rFonts w:cstheme="minorHAnsi"/>
          <w:sz w:val="24"/>
          <w:szCs w:val="24"/>
        </w:rPr>
        <w:t xml:space="preserve"> of the voting count and the</w:t>
      </w:r>
      <w:r w:rsidR="009E73A6">
        <w:rPr>
          <w:rFonts w:cstheme="minorHAnsi"/>
          <w:sz w:val="24"/>
          <w:szCs w:val="24"/>
        </w:rPr>
        <w:t xml:space="preserve"> </w:t>
      </w:r>
      <w:r w:rsidRPr="00DD2B6E">
        <w:rPr>
          <w:rFonts w:cstheme="minorHAnsi"/>
          <w:sz w:val="24"/>
          <w:szCs w:val="24"/>
        </w:rPr>
        <w:t>result of the selection process as soon as possible afterwards.</w:t>
      </w:r>
    </w:p>
    <w:p w14:paraId="09113834" w14:textId="3EB37C43"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6</w:t>
      </w:r>
      <w:r w:rsidRPr="00DD2B6E">
        <w:rPr>
          <w:rFonts w:cstheme="minorHAnsi"/>
          <w:sz w:val="24"/>
          <w:szCs w:val="24"/>
        </w:rPr>
        <w:t>) No feedback will be given to any applicant in respect of the Council discussions</w:t>
      </w:r>
    </w:p>
    <w:p w14:paraId="74A5E653" w14:textId="7A7CDD24" w:rsidR="00D92782" w:rsidRPr="00DD2B6E" w:rsidRDefault="00D92782" w:rsidP="005E386D">
      <w:pPr>
        <w:spacing w:line="480" w:lineRule="auto"/>
        <w:rPr>
          <w:rFonts w:cstheme="minorHAnsi"/>
          <w:sz w:val="24"/>
          <w:szCs w:val="24"/>
        </w:rPr>
      </w:pPr>
      <w:r w:rsidRPr="00DD2B6E">
        <w:rPr>
          <w:rFonts w:cstheme="minorHAnsi"/>
          <w:sz w:val="24"/>
          <w:szCs w:val="24"/>
        </w:rPr>
        <w:t>that took place in the closed part of the meeting unless agreed by the</w:t>
      </w:r>
      <w:r w:rsidR="009E73A6">
        <w:rPr>
          <w:rFonts w:cstheme="minorHAnsi"/>
          <w:sz w:val="24"/>
          <w:szCs w:val="24"/>
        </w:rPr>
        <w:t xml:space="preserve"> </w:t>
      </w:r>
      <w:r w:rsidRPr="00DD2B6E">
        <w:rPr>
          <w:rFonts w:cstheme="minorHAnsi"/>
          <w:sz w:val="24"/>
          <w:szCs w:val="24"/>
        </w:rPr>
        <w:t>Council.</w:t>
      </w:r>
    </w:p>
    <w:p w14:paraId="1B81EA47" w14:textId="1A8DECA9"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7</w:t>
      </w:r>
      <w:r w:rsidRPr="00DD2B6E">
        <w:rPr>
          <w:rFonts w:cstheme="minorHAnsi"/>
          <w:sz w:val="24"/>
          <w:szCs w:val="24"/>
        </w:rPr>
        <w:t>) The successful applicant/applicants will be provided with the following:</w:t>
      </w:r>
    </w:p>
    <w:p w14:paraId="62055D77" w14:textId="385492EC" w:rsidR="00D92782" w:rsidRPr="00DD2B6E" w:rsidRDefault="00D92782" w:rsidP="005E386D">
      <w:pPr>
        <w:spacing w:line="480" w:lineRule="auto"/>
        <w:rPr>
          <w:rFonts w:cstheme="minorHAnsi"/>
          <w:sz w:val="24"/>
          <w:szCs w:val="24"/>
        </w:rPr>
      </w:pPr>
      <w:r w:rsidRPr="00DD2B6E">
        <w:rPr>
          <w:rFonts w:cstheme="minorHAnsi"/>
          <w:sz w:val="24"/>
          <w:szCs w:val="24"/>
        </w:rPr>
        <w:t>(i) A copy of the Council</w:t>
      </w:r>
      <w:r w:rsidR="009E73A6">
        <w:rPr>
          <w:rFonts w:cstheme="minorHAnsi"/>
          <w:sz w:val="24"/>
          <w:szCs w:val="24"/>
        </w:rPr>
        <w:t>`</w:t>
      </w:r>
      <w:r w:rsidRPr="00DD2B6E">
        <w:rPr>
          <w:rFonts w:cstheme="minorHAnsi"/>
          <w:sz w:val="24"/>
          <w:szCs w:val="24"/>
        </w:rPr>
        <w:t>s Standing Orders.</w:t>
      </w:r>
    </w:p>
    <w:p w14:paraId="02DF7680" w14:textId="31056DDD" w:rsidR="00D92782" w:rsidRPr="00DD2B6E" w:rsidRDefault="00D92782" w:rsidP="005E386D">
      <w:pPr>
        <w:spacing w:line="480" w:lineRule="auto"/>
        <w:rPr>
          <w:rFonts w:cstheme="minorHAnsi"/>
          <w:sz w:val="24"/>
          <w:szCs w:val="24"/>
        </w:rPr>
      </w:pPr>
      <w:r w:rsidRPr="00DD2B6E">
        <w:rPr>
          <w:rFonts w:cstheme="minorHAnsi"/>
          <w:sz w:val="24"/>
          <w:szCs w:val="24"/>
        </w:rPr>
        <w:t xml:space="preserve">(ii) A copy of the </w:t>
      </w:r>
      <w:r w:rsidR="009E73A6">
        <w:rPr>
          <w:rFonts w:cstheme="minorHAnsi"/>
          <w:sz w:val="24"/>
          <w:szCs w:val="24"/>
        </w:rPr>
        <w:t xml:space="preserve">Council`s </w:t>
      </w:r>
      <w:r w:rsidRPr="00DD2B6E">
        <w:rPr>
          <w:rFonts w:cstheme="minorHAnsi"/>
          <w:sz w:val="24"/>
          <w:szCs w:val="24"/>
        </w:rPr>
        <w:t>Financial Regulations.</w:t>
      </w:r>
    </w:p>
    <w:p w14:paraId="51D1BEED" w14:textId="44154ECA" w:rsidR="00D92782" w:rsidRPr="00DD2B6E" w:rsidRDefault="00D92782" w:rsidP="005E386D">
      <w:pPr>
        <w:spacing w:line="480" w:lineRule="auto"/>
        <w:rPr>
          <w:rFonts w:cstheme="minorHAnsi"/>
          <w:sz w:val="24"/>
          <w:szCs w:val="24"/>
        </w:rPr>
      </w:pPr>
      <w:r w:rsidRPr="00DD2B6E">
        <w:rPr>
          <w:rFonts w:cstheme="minorHAnsi"/>
          <w:sz w:val="24"/>
          <w:szCs w:val="24"/>
        </w:rPr>
        <w:t>(iii) A copy of the Council</w:t>
      </w:r>
      <w:r w:rsidR="009E73A6">
        <w:rPr>
          <w:rFonts w:cstheme="minorHAnsi"/>
          <w:sz w:val="24"/>
          <w:szCs w:val="24"/>
        </w:rPr>
        <w:t>`</w:t>
      </w:r>
      <w:r w:rsidRPr="00DD2B6E">
        <w:rPr>
          <w:rFonts w:cstheme="minorHAnsi"/>
          <w:sz w:val="24"/>
          <w:szCs w:val="24"/>
        </w:rPr>
        <w:t>s Code of Conduct.</w:t>
      </w:r>
    </w:p>
    <w:p w14:paraId="76966D4D" w14:textId="77777777" w:rsidR="00D92782" w:rsidRPr="00DD2B6E" w:rsidRDefault="00D92782" w:rsidP="005E386D">
      <w:pPr>
        <w:spacing w:line="480" w:lineRule="auto"/>
        <w:rPr>
          <w:rFonts w:cstheme="minorHAnsi"/>
          <w:sz w:val="24"/>
          <w:szCs w:val="24"/>
        </w:rPr>
      </w:pPr>
      <w:r w:rsidRPr="00DD2B6E">
        <w:rPr>
          <w:rFonts w:cstheme="minorHAnsi"/>
          <w:sz w:val="24"/>
          <w:szCs w:val="24"/>
        </w:rPr>
        <w:lastRenderedPageBreak/>
        <w:t>(iv) A copy of the map showing the Parish boundary.</w:t>
      </w:r>
    </w:p>
    <w:p w14:paraId="03EC26B3" w14:textId="77777777" w:rsidR="00D92782" w:rsidRPr="00DD2B6E" w:rsidRDefault="00D92782" w:rsidP="005E386D">
      <w:pPr>
        <w:spacing w:line="480" w:lineRule="auto"/>
        <w:rPr>
          <w:rFonts w:cstheme="minorHAnsi"/>
          <w:sz w:val="24"/>
          <w:szCs w:val="24"/>
        </w:rPr>
      </w:pPr>
      <w:r w:rsidRPr="00DD2B6E">
        <w:rPr>
          <w:rFonts w:cstheme="minorHAnsi"/>
          <w:sz w:val="24"/>
          <w:szCs w:val="24"/>
        </w:rPr>
        <w:t>(v) A copy of the set of the Good Councillors Guide.</w:t>
      </w:r>
    </w:p>
    <w:p w14:paraId="15956118" w14:textId="515EB8C1"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8</w:t>
      </w:r>
      <w:r w:rsidR="005E594E">
        <w:rPr>
          <w:rFonts w:cstheme="minorHAnsi"/>
          <w:sz w:val="24"/>
          <w:szCs w:val="24"/>
        </w:rPr>
        <w:t>)</w:t>
      </w:r>
      <w:r w:rsidRPr="00DD2B6E">
        <w:rPr>
          <w:rFonts w:cstheme="minorHAnsi"/>
          <w:sz w:val="24"/>
          <w:szCs w:val="24"/>
        </w:rPr>
        <w:t xml:space="preserve"> The successful applicant/applicants will comply with the following:</w:t>
      </w:r>
    </w:p>
    <w:p w14:paraId="1EBA94D0" w14:textId="77777777" w:rsidR="00D92782" w:rsidRPr="00DD2B6E" w:rsidRDefault="00D92782" w:rsidP="005E386D">
      <w:pPr>
        <w:spacing w:line="480" w:lineRule="auto"/>
        <w:rPr>
          <w:rFonts w:cstheme="minorHAnsi"/>
          <w:sz w:val="24"/>
          <w:szCs w:val="24"/>
        </w:rPr>
      </w:pPr>
      <w:r w:rsidRPr="00DD2B6E">
        <w:rPr>
          <w:rFonts w:cstheme="minorHAnsi"/>
          <w:sz w:val="24"/>
          <w:szCs w:val="24"/>
        </w:rPr>
        <w:t>(i) To sign a Declaration of Acceptance of office form.</w:t>
      </w:r>
    </w:p>
    <w:p w14:paraId="48844C2F" w14:textId="5C2A7132" w:rsidR="00D92782" w:rsidRPr="00DD2B6E" w:rsidRDefault="00D92782" w:rsidP="005E386D">
      <w:pPr>
        <w:spacing w:line="480" w:lineRule="auto"/>
        <w:rPr>
          <w:rFonts w:cstheme="minorHAnsi"/>
          <w:sz w:val="24"/>
          <w:szCs w:val="24"/>
        </w:rPr>
      </w:pPr>
      <w:r w:rsidRPr="00DD2B6E">
        <w:rPr>
          <w:rFonts w:cstheme="minorHAnsi"/>
          <w:sz w:val="24"/>
          <w:szCs w:val="24"/>
        </w:rPr>
        <w:t xml:space="preserve">(ii) To complete a Declaration of Interest form and submit to the Monitoring Office at </w:t>
      </w:r>
      <w:r w:rsidR="009E73A6">
        <w:rPr>
          <w:rFonts w:cstheme="minorHAnsi"/>
          <w:sz w:val="24"/>
          <w:szCs w:val="24"/>
        </w:rPr>
        <w:t xml:space="preserve">East Devon District </w:t>
      </w:r>
      <w:r w:rsidRPr="00DD2B6E">
        <w:rPr>
          <w:rFonts w:cstheme="minorHAnsi"/>
          <w:sz w:val="24"/>
          <w:szCs w:val="24"/>
        </w:rPr>
        <w:t>Council within 28 days.</w:t>
      </w:r>
    </w:p>
    <w:p w14:paraId="166B8902" w14:textId="1F1224C4" w:rsidR="00D92782" w:rsidRPr="00DD2B6E" w:rsidRDefault="00D92782" w:rsidP="005E386D">
      <w:pPr>
        <w:spacing w:line="480" w:lineRule="auto"/>
        <w:rPr>
          <w:rFonts w:cstheme="minorHAnsi"/>
          <w:sz w:val="24"/>
          <w:szCs w:val="24"/>
        </w:rPr>
      </w:pPr>
      <w:r w:rsidRPr="00DD2B6E">
        <w:rPr>
          <w:rFonts w:cstheme="minorHAnsi"/>
          <w:sz w:val="24"/>
          <w:szCs w:val="24"/>
        </w:rPr>
        <w:t>(iii) To use a Council email address.</w:t>
      </w:r>
    </w:p>
    <w:p w14:paraId="600D6611" w14:textId="44233EB6" w:rsidR="00D92782" w:rsidRPr="00DD2B6E" w:rsidRDefault="00D92782" w:rsidP="005E386D">
      <w:pPr>
        <w:spacing w:line="480" w:lineRule="auto"/>
        <w:rPr>
          <w:rFonts w:cstheme="minorHAnsi"/>
          <w:sz w:val="24"/>
          <w:szCs w:val="24"/>
        </w:rPr>
      </w:pPr>
      <w:r w:rsidRPr="00DD2B6E">
        <w:rPr>
          <w:rFonts w:cstheme="minorHAnsi"/>
          <w:sz w:val="24"/>
          <w:szCs w:val="24"/>
        </w:rPr>
        <w:t>(1</w:t>
      </w:r>
      <w:r w:rsidR="00C800B5">
        <w:rPr>
          <w:rFonts w:cstheme="minorHAnsi"/>
          <w:sz w:val="24"/>
          <w:szCs w:val="24"/>
        </w:rPr>
        <w:t>9</w:t>
      </w:r>
      <w:r w:rsidRPr="00DD2B6E">
        <w:rPr>
          <w:rFonts w:cstheme="minorHAnsi"/>
          <w:sz w:val="24"/>
          <w:szCs w:val="24"/>
        </w:rPr>
        <w:t xml:space="preserve">) The successful applicant/applicants will be encouraged to </w:t>
      </w:r>
      <w:proofErr w:type="gramStart"/>
      <w:r w:rsidR="009E73A6">
        <w:rPr>
          <w:rFonts w:cstheme="minorHAnsi"/>
          <w:sz w:val="24"/>
          <w:szCs w:val="24"/>
        </w:rPr>
        <w:t>attend  a</w:t>
      </w:r>
      <w:proofErr w:type="gramEnd"/>
      <w:r w:rsidR="009E73A6">
        <w:rPr>
          <w:rFonts w:cstheme="minorHAnsi"/>
          <w:sz w:val="24"/>
          <w:szCs w:val="24"/>
        </w:rPr>
        <w:t xml:space="preserve"> N</w:t>
      </w:r>
      <w:r w:rsidRPr="00DD2B6E">
        <w:rPr>
          <w:rFonts w:cstheme="minorHAnsi"/>
          <w:sz w:val="24"/>
          <w:szCs w:val="24"/>
        </w:rPr>
        <w:t>ew Councillor</w:t>
      </w:r>
      <w:r w:rsidR="009E73A6">
        <w:rPr>
          <w:rFonts w:cstheme="minorHAnsi"/>
          <w:sz w:val="24"/>
          <w:szCs w:val="24"/>
        </w:rPr>
        <w:t>`</w:t>
      </w:r>
      <w:r w:rsidRPr="00DD2B6E">
        <w:rPr>
          <w:rFonts w:cstheme="minorHAnsi"/>
          <w:sz w:val="24"/>
          <w:szCs w:val="24"/>
        </w:rPr>
        <w:t xml:space="preserve">s” </w:t>
      </w:r>
      <w:r w:rsidR="009E73A6">
        <w:rPr>
          <w:rFonts w:cstheme="minorHAnsi"/>
          <w:sz w:val="24"/>
          <w:szCs w:val="24"/>
        </w:rPr>
        <w:t>t</w:t>
      </w:r>
      <w:r w:rsidRPr="00DD2B6E">
        <w:rPr>
          <w:rFonts w:cstheme="minorHAnsi"/>
          <w:sz w:val="24"/>
          <w:szCs w:val="24"/>
        </w:rPr>
        <w:t>raining course.</w:t>
      </w:r>
    </w:p>
    <w:p w14:paraId="7D118F96" w14:textId="44142BEE" w:rsidR="00D92782" w:rsidRPr="00DD2B6E" w:rsidRDefault="00D92782" w:rsidP="005E386D">
      <w:pPr>
        <w:spacing w:line="480" w:lineRule="auto"/>
        <w:rPr>
          <w:rFonts w:cstheme="minorHAnsi"/>
          <w:sz w:val="24"/>
          <w:szCs w:val="24"/>
        </w:rPr>
      </w:pPr>
      <w:r w:rsidRPr="00DD2B6E">
        <w:rPr>
          <w:rFonts w:cstheme="minorHAnsi"/>
          <w:sz w:val="24"/>
          <w:szCs w:val="24"/>
        </w:rPr>
        <w:t>(</w:t>
      </w:r>
      <w:r w:rsidR="00C800B5">
        <w:rPr>
          <w:rFonts w:cstheme="minorHAnsi"/>
          <w:sz w:val="24"/>
          <w:szCs w:val="24"/>
        </w:rPr>
        <w:t>20</w:t>
      </w:r>
      <w:r w:rsidRPr="00DD2B6E">
        <w:rPr>
          <w:rFonts w:cstheme="minorHAnsi"/>
          <w:sz w:val="24"/>
          <w:szCs w:val="24"/>
        </w:rPr>
        <w:t xml:space="preserve">) If for any reason </w:t>
      </w:r>
      <w:proofErr w:type="gramStart"/>
      <w:r w:rsidRPr="00DD2B6E">
        <w:rPr>
          <w:rFonts w:cstheme="minorHAnsi"/>
          <w:sz w:val="24"/>
          <w:szCs w:val="24"/>
        </w:rPr>
        <w:t>an applicant/applicants</w:t>
      </w:r>
      <w:proofErr w:type="gramEnd"/>
      <w:r w:rsidRPr="00DD2B6E">
        <w:rPr>
          <w:rFonts w:cstheme="minorHAnsi"/>
          <w:sz w:val="24"/>
          <w:szCs w:val="24"/>
        </w:rPr>
        <w:t xml:space="preserve"> are not selected then the vacancy/vacancies</w:t>
      </w:r>
    </w:p>
    <w:p w14:paraId="12DC0DD6" w14:textId="73F808E7" w:rsidR="00754B2A" w:rsidRDefault="00D92782" w:rsidP="005E386D">
      <w:pPr>
        <w:spacing w:line="480" w:lineRule="auto"/>
        <w:rPr>
          <w:rFonts w:cstheme="minorHAnsi"/>
          <w:sz w:val="24"/>
          <w:szCs w:val="24"/>
        </w:rPr>
      </w:pPr>
      <w:r w:rsidRPr="00DD2B6E">
        <w:rPr>
          <w:rFonts w:cstheme="minorHAnsi"/>
          <w:sz w:val="24"/>
          <w:szCs w:val="24"/>
        </w:rPr>
        <w:t>will be re-advertised in accordance with this procedure.</w:t>
      </w:r>
    </w:p>
    <w:sectPr w:rsidR="0075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31860"/>
    <w:multiLevelType w:val="hybridMultilevel"/>
    <w:tmpl w:val="94F62648"/>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num w:numId="1" w16cid:durableId="203804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82"/>
    <w:rsid w:val="000F7B86"/>
    <w:rsid w:val="0013521F"/>
    <w:rsid w:val="001504CE"/>
    <w:rsid w:val="00163AEE"/>
    <w:rsid w:val="001815BE"/>
    <w:rsid w:val="001E71D7"/>
    <w:rsid w:val="00221FF2"/>
    <w:rsid w:val="00262E8C"/>
    <w:rsid w:val="0027215B"/>
    <w:rsid w:val="002F278D"/>
    <w:rsid w:val="003205BF"/>
    <w:rsid w:val="00394E25"/>
    <w:rsid w:val="0043673C"/>
    <w:rsid w:val="00457F13"/>
    <w:rsid w:val="004B08FF"/>
    <w:rsid w:val="005934BC"/>
    <w:rsid w:val="005E386D"/>
    <w:rsid w:val="005E594E"/>
    <w:rsid w:val="00754B2A"/>
    <w:rsid w:val="00861339"/>
    <w:rsid w:val="0087373E"/>
    <w:rsid w:val="008A05CB"/>
    <w:rsid w:val="009A2348"/>
    <w:rsid w:val="009E1C85"/>
    <w:rsid w:val="009E73A6"/>
    <w:rsid w:val="00B94A16"/>
    <w:rsid w:val="00BA5404"/>
    <w:rsid w:val="00BB53BE"/>
    <w:rsid w:val="00C800B5"/>
    <w:rsid w:val="00CF22D3"/>
    <w:rsid w:val="00D92782"/>
    <w:rsid w:val="00DD2B6E"/>
    <w:rsid w:val="00E8700B"/>
    <w:rsid w:val="00FF1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F372"/>
  <w15:chartTrackingRefBased/>
  <w15:docId w15:val="{C611E38A-4757-49CB-94CE-F54CF8BB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73E"/>
    <w:pPr>
      <w:ind w:left="720"/>
      <w:contextualSpacing/>
    </w:pPr>
  </w:style>
  <w:style w:type="character" w:styleId="Hyperlink">
    <w:name w:val="Hyperlink"/>
    <w:basedOn w:val="DefaultParagraphFont"/>
    <w:uiPriority w:val="99"/>
    <w:unhideWhenUsed/>
    <w:rsid w:val="009E1C85"/>
    <w:rPr>
      <w:color w:val="0563C1" w:themeColor="hyperlink"/>
      <w:u w:val="single"/>
    </w:rPr>
  </w:style>
  <w:style w:type="character" w:styleId="UnresolvedMention">
    <w:name w:val="Unresolved Mention"/>
    <w:basedOn w:val="DefaultParagraphFont"/>
    <w:uiPriority w:val="99"/>
    <w:semiHidden/>
    <w:unhideWhenUsed/>
    <w:rsid w:val="009E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McIntyre</dc:creator>
  <cp:keywords/>
  <dc:description/>
  <cp:lastModifiedBy>Chris McIntyre</cp:lastModifiedBy>
  <cp:revision>4</cp:revision>
  <dcterms:created xsi:type="dcterms:W3CDTF">2024-05-07T09:14:00Z</dcterms:created>
  <dcterms:modified xsi:type="dcterms:W3CDTF">2026-04-23T16:50:00Z</dcterms:modified>
</cp:coreProperties>
</file>